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OpenClaw详细部署流程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《Windows 全场景 WSL2 + OpenClaw 运行环境 完整安装教案》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前置硬件/软件要求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系统：Windows 10 2004版本以上（内部版本19041+）/ Windows 11 全版本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硬件：CPU支持虚拟化（VT-x/AMD-V），内存≥8GB，目标磁盘剩余空间≥20GB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网络：能正常访问外网（或国内镜像源）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学习目标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学完本课程，你将掌握：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Windows下WSL2的一键安装与验证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WSL2自定义非系统盘安装的完整流程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适配OpenClaw的WSL环境优化配置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WSL常见问题的排查与解决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第一章 课前必做：环境前置检查（100%避免安装失败）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所有安装方式都必须先完成这一步，提前规避90%的新手报错。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1.1 检查Windows系统版本a</w:t>
      </w:r>
      <w:bookmarkEnd w:id="4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按下键盘 </w:t>
      </w:r>
      <w:r>
        <w:rPr>
          <w:rFonts w:eastAsia="Consolas" w:ascii="Consolas" w:cs="Consolas" w:hAnsi="Consolas"/>
          <w:sz w:val="22"/>
          <w:shd w:fill="EFF0F1"/>
        </w:rPr>
        <w:t>Win + R</w:t>
      </w:r>
      <w:r>
        <w:rPr>
          <w:rFonts w:eastAsia="等线" w:ascii="Arial" w:cs="Arial" w:hAnsi="Arial"/>
          <w:sz w:val="22"/>
        </w:rPr>
        <w:t xml:space="preserve">，弹出运行窗口，输入 </w:t>
      </w:r>
      <w:r>
        <w:rPr>
          <w:rFonts w:eastAsia="Consolas" w:ascii="Consolas" w:cs="Consolas" w:hAnsi="Consolas"/>
          <w:sz w:val="22"/>
          <w:shd w:fill="EFF0F1"/>
        </w:rPr>
        <w:t>winver</w:t>
      </w:r>
      <w:r>
        <w:rPr>
          <w:rFonts w:eastAsia="等线" w:ascii="Arial" w:cs="Arial" w:hAnsi="Arial"/>
          <w:sz w:val="22"/>
        </w:rPr>
        <w:t xml:space="preserve"> 回车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在弹出的窗口中核对版本要求：</w:t>
      </w:r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Windows 10：需显示「版本 2004 及以上」，内部版本号≥19041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Windows 11：任意版本均符合要求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若版本不达标：打开「设置 → Windows 更新 → 检查更新」，升级到最新稳定版后再继续。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1.2 确认CPU虚拟化已开启</w:t>
      </w:r>
      <w:bookmarkEnd w:id="5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按下 </w:t>
      </w:r>
      <w:r>
        <w:rPr>
          <w:rFonts w:eastAsia="Consolas" w:ascii="Consolas" w:cs="Consolas" w:hAnsi="Consolas"/>
          <w:sz w:val="22"/>
          <w:shd w:fill="EFF0F1"/>
        </w:rPr>
        <w:t>Ctrl + Shift + Esc</w:t>
      </w:r>
      <w:r>
        <w:rPr>
          <w:rFonts w:eastAsia="等线" w:ascii="Arial" w:cs="Arial" w:hAnsi="Arial"/>
          <w:sz w:val="22"/>
        </w:rPr>
        <w:t xml:space="preserve"> 打开任务管理器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切换到「性能」选项卡，点击「CPU」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在右下角查看「虚拟化：已启用」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若显示「未启用」：重启电脑，进入BIOS开启CPU虚拟化（VT-x/AMD-V），可搜索「你的电脑型号 开启虚拟化」获取对应教程。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1.3 准备管理员权限终端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后续所有操作</w:t>
      </w:r>
      <w:r>
        <w:rPr>
          <w:rFonts w:eastAsia="等线" w:ascii="Arial" w:cs="Arial" w:hAnsi="Arial"/>
          <w:b w:val="true"/>
          <w:sz w:val="22"/>
        </w:rPr>
        <w:t>必须以管理员身份运行终端</w:t>
      </w:r>
      <w:r>
        <w:rPr>
          <w:rFonts w:eastAsia="等线" w:ascii="Arial" w:cs="Arial" w:hAnsi="Arial"/>
          <w:sz w:val="22"/>
        </w:rPr>
        <w:t>，操作步骤：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按下 </w:t>
      </w:r>
      <w:r>
        <w:rPr>
          <w:rFonts w:eastAsia="Consolas" w:ascii="Consolas" w:cs="Consolas" w:hAnsi="Consolas"/>
          <w:sz w:val="22"/>
          <w:shd w:fill="EFF0F1"/>
        </w:rPr>
        <w:t>Win + X</w:t>
      </w:r>
      <w:r>
        <w:rPr>
          <w:rFonts w:eastAsia="等线" w:ascii="Arial" w:cs="Arial" w:hAnsi="Arial"/>
          <w:sz w:val="22"/>
        </w:rPr>
        <w:t>，在弹出的菜单中选择「Windows 终端（管理员）」（Windows 10 选择「Windows PowerShell（管理员）」）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弹出用户账户控制提示，点击「是」，进入管理员终端窗口，后续所有命令均在此窗口执行。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第二章 模块A：新手零门槛 一键安装WSL2（系统盘C盘）</w:t>
      </w:r>
      <w:bookmarkEnd w:id="7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适用场景：C盘剩余空间≥20GB，想最快速度完成安装，上手OpenClaw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全程仅需4步，5分钟完成安装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2.1 执行一键安装命令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在管理员终端中，直接输入以下命令，回车执行：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--install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命令核心作用（视频必讲）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这是微软官方的一键安装指令，会自动完成所有操作，无需手动干预：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✅ 启用「适用于Linux的Windows子系统」核心组件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✅ 启用「虚拟机平台」虚拟化组件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✅ 下载并安装WSL2最新Linux内核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✅ 下载并安装默认的Ubuntu Linux发行版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✅ 自动设置WSL2为默认版本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初始化完成后，按提示创建UNIX用户账户：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1. 输入自定义用户名（纯英文小写，无空格/中文，比如openclaw）</w:t>
              <w:br/>
              <w:t>Enter new UNIX username: openclaw</w:t>
              <w:br/>
              <w:t># 2. 输入自定义密码（输入时无字符回显，正常输入即可，务必牢记！）</w:t>
              <w:br/>
              <w:t xml:space="preserve">New password: </w:t>
              <w:br/>
              <w:t># 3. 再次输入密码确认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Retype new password: 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2.2 重启电脑使组件生效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命令执行完成后，</w:t>
      </w:r>
      <w:r>
        <w:rPr>
          <w:rFonts w:eastAsia="等线" w:ascii="Arial" w:cs="Arial" w:hAnsi="Arial"/>
          <w:b w:val="true"/>
          <w:sz w:val="22"/>
        </w:rPr>
        <w:t>必须重启电脑</w:t>
      </w:r>
      <w:r>
        <w:rPr>
          <w:rFonts w:eastAsia="等线" w:ascii="Arial" w:cs="Arial" w:hAnsi="Arial"/>
          <w:sz w:val="22"/>
        </w:rPr>
        <w:t>，否则系统组件不会生效，重启后再进行后续操作。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2.3 Ubuntua安装及系统初始化设置</w:t>
      </w:r>
      <w:bookmarkEnd w:id="11"/>
    </w:p>
    <w:p>
      <w:pPr>
        <w:spacing w:before="120" w:after="120" w:line="288" w:lineRule="auto"/>
        <w:ind w:left="0"/>
        <w:jc w:val="left"/>
      </w:pP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按下 </w:t>
      </w:r>
      <w:r>
        <w:rPr>
          <w:rFonts w:eastAsia="Consolas" w:ascii="Consolas" w:cs="Consolas" w:hAnsi="Consolas"/>
          <w:sz w:val="22"/>
          <w:shd w:fill="EFF0F1"/>
        </w:rPr>
        <w:t>Win + X</w:t>
      </w:r>
      <w:r>
        <w:rPr>
          <w:rFonts w:eastAsia="等线" w:ascii="Arial" w:cs="Arial" w:hAnsi="Arial"/>
          <w:sz w:val="22"/>
        </w:rPr>
        <w:t>，在弹出的菜单中选择「Windows 终端（管理员）」（Windows 10 选择「Windows PowerShell（管理员）」）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输入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--list --online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--install Ubuntu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2.4 验证安装是否成功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在管理员终端中，输入以下命令回车执行：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--list --verbose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成功标准（必须同时满足）</w:t>
      </w:r>
      <w:bookmarkEnd w:id="13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STATE</w:t>
      </w:r>
      <w:r>
        <w:rPr>
          <w:rFonts w:eastAsia="等线" w:ascii="Arial" w:cs="Arial" w:hAnsi="Arial"/>
          <w:sz w:val="22"/>
        </w:rPr>
        <w:t xml:space="preserve"> 列显示 </w:t>
      </w:r>
      <w:r>
        <w:rPr>
          <w:rFonts w:eastAsia="Consolas" w:ascii="Consolas" w:cs="Consolas" w:hAnsi="Consolas"/>
          <w:sz w:val="22"/>
          <w:shd w:fill="EFF0F1"/>
        </w:rPr>
        <w:t>Running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VERSION</w:t>
      </w:r>
      <w:r>
        <w:rPr>
          <w:rFonts w:eastAsia="等线" w:ascii="Arial" w:cs="Arial" w:hAnsi="Arial"/>
          <w:sz w:val="22"/>
        </w:rPr>
        <w:t xml:space="preserve"> 列显示 </w:t>
      </w:r>
      <w:r>
        <w:rPr>
          <w:rFonts w:eastAsia="Consolas" w:ascii="Consolas" w:cs="Consolas" w:hAnsi="Consolas"/>
          <w:sz w:val="22"/>
          <w:shd w:fill="EFF0F1"/>
        </w:rPr>
        <w:t>2</w:t>
      </w:r>
      <w:r>
        <w:rPr>
          <w:rFonts w:eastAsia="等线" w:ascii="Arial" w:cs="Arial" w:hAnsi="Arial"/>
          <w:sz w:val="22"/>
        </w:rPr>
        <w:t>（必须为2，不可为1）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发行版名称显示 </w:t>
      </w:r>
      <w:r>
        <w:rPr>
          <w:rFonts w:eastAsia="Consolas" w:ascii="Consolas" w:cs="Consolas" w:hAnsi="Consolas"/>
          <w:sz w:val="22"/>
          <w:shd w:fill="EFF0F1"/>
        </w:rPr>
        <w:t>Ubuntu</w:t>
      </w:r>
      <w:r>
        <w:rPr>
          <w:rFonts w:eastAsia="等线" w:ascii="Arial" w:cs="Arial" w:hAnsi="Arial"/>
          <w:sz w:val="22"/>
        </w:rPr>
        <w:t xml:space="preserve"> 或对应版本名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完成验证后，可直接跳转到第四章，进行OpenClaw专属环境配置。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2.5 系统更新与软件源配置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常规使用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更新软件包索引</w:t>
              <w:br/>
              <w:t>sudo apt update</w:t>
              <w:br/>
              <w:br/>
              <w:t># 升级已安装的软件包</w:t>
              <w:br/>
              <w:t>sudo apt upgrade -y</w:t>
              <w:br/>
              <w:br/>
              <w:t># 安装常用工具</w:t>
              <w:br/>
            </w:r>
            <w:r>
              <w:rPr>
                <w:rFonts w:eastAsia="Consolas" w:ascii="Consolas" w:cs="Consolas" w:hAnsi="Consolas"/>
                <w:sz w:val="22"/>
              </w:rPr>
              <w:t>sudo apt install -y curl wget git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如果需要配置国内镜像源（如清华大学 TUNA 镜像或阿里云镜像），然后执行系统更新：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临时使用阿里云镜像（不修改 sources.list）</w:t>
              <w:br/>
              <w:t>sudo apt update -o Dir::Etc::sourcelist="/etc/apt/sources.list.d/aliyun.list" \</w:t>
              <w:br/>
              <w:t xml:space="preserve">    -o Dir::Etc::sourceparts="-" \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-o APT::Get::List-Cleanup="0"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第三章 模块B：自定义盘符安装 WSL2（非系统盘D/E/F盘）</w:t>
      </w:r>
      <w:bookmarkEnd w:id="15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适用场景：C盘空间不足，想把WSL安装到其他盘，全程10步，15分钟完成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 xml:space="preserve">核心说明：微软官方 </w:t>
            </w:r>
            <w:r>
              <w:rPr>
                <w:rFonts w:eastAsia="Consolas" w:ascii="Consolas" w:cs="Consolas" w:hAnsi="Consolas"/>
                <w:color w:val="646a73"/>
                <w:sz w:val="22"/>
                <w:shd w:fill="EFF0F1"/>
              </w:rPr>
              <w:t>wsl --install</w:t>
            </w:r>
            <w:r>
              <w:rPr>
                <w:rFonts w:eastAsia="等线" w:ascii="Arial" w:cs="Arial" w:hAnsi="Arial"/>
                <w:color w:val="646a73"/>
                <w:sz w:val="22"/>
              </w:rPr>
              <w:t xml:space="preserve"> 命令</w:t>
            </w:r>
            <w:r>
              <w:rPr>
                <w:rFonts w:eastAsia="等线" w:ascii="Arial" w:cs="Arial" w:hAnsi="Arial"/>
                <w:b w:val="true"/>
                <w:color w:val="646a73"/>
                <w:sz w:val="22"/>
              </w:rPr>
              <w:t>无直接指定安装路径的参数</w:t>
            </w:r>
            <w:r>
              <w:rPr>
                <w:rFonts w:eastAsia="等线" w:ascii="Arial" w:cs="Arial" w:hAnsi="Arial"/>
                <w:color w:val="646a73"/>
                <w:sz w:val="22"/>
              </w:rPr>
              <w:t>，无法一键装到其他盘，因此采用「装核心组件→导出发行版→导入到目标盘」的官方标准方案，安全无风险，不会丢失数据。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3.1 安装WSL核心组件（必须先做）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在管理员终端中，依次执行以下命令，先安装WSL核心组件，不自动安装发行版：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启用WSL核心组件</w:t>
              <w:br/>
              <w:t>dism.exe /online /enable-feature /featurename:Microsoft-Windows-Subsystem-Linux /all /norestart</w:t>
              <w:br/>
              <w:t># 启用虚拟机平台组件</w:t>
              <w:br/>
              <w:t>dism.exe /online /enable-feature /featurename:VirtualMachinePlatform /all /norestart</w:t>
              <w:br/>
              <w:t># 安装WSL2内核更新包</w:t>
              <w:br/>
              <w:t>wsl --update</w:t>
              <w:br/>
              <w:t># 设置WSL2为默认版本</w:t>
              <w:br/>
            </w:r>
            <w:r>
              <w:rPr>
                <w:rFonts w:eastAsia="Consolas" w:ascii="Consolas" w:cs="Consolas" w:hAnsi="Consolas"/>
                <w:sz w:val="22"/>
              </w:rPr>
              <w:t>wsl --set-default-version 2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执行完成后，</w:t>
      </w:r>
      <w:r>
        <w:rPr>
          <w:rFonts w:eastAsia="等线" w:ascii="Arial" w:cs="Arial" w:hAnsi="Arial"/>
          <w:b w:val="true"/>
          <w:sz w:val="22"/>
        </w:rPr>
        <w:t>必须重启电脑</w:t>
      </w:r>
      <w:r>
        <w:rPr>
          <w:rFonts w:eastAsia="等线" w:ascii="Arial" w:cs="Arial" w:hAnsi="Arial"/>
          <w:sz w:val="22"/>
        </w:rPr>
        <w:t>，使组件生效。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3.2 安装Ubuntu发行版到临时目录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重启电脑后，再次打开管理员终端，执行以下命令，安装OpenClaw官方推荐的Ubuntu 22.04 LTS稳定版：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--install -d Ubuntu-22.04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3.3 终止发行版，避免自动初始化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安装完成后，</w:t>
      </w:r>
      <w:r>
        <w:rPr>
          <w:rFonts w:eastAsia="等线" w:ascii="Arial" w:cs="Arial" w:hAnsi="Arial"/>
          <w:b w:val="true"/>
          <w:sz w:val="22"/>
        </w:rPr>
        <w:t>绝对不要打开Ubuntu应用</w:t>
      </w:r>
      <w:r>
        <w:rPr>
          <w:rFonts w:eastAsia="等线" w:ascii="Arial" w:cs="Arial" w:hAnsi="Arial"/>
          <w:sz w:val="22"/>
        </w:rPr>
        <w:t>（避免自动初始化占用C盘），直接在终端执行以下命令，终止发行版运行：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--terminate Ubuntu-22.04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3.4 在目标盘创建安装目录</w:t>
      </w:r>
      <w:bookmarkEnd w:id="19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打开文件资源管理器，在目标盘（如D盘）创建专属目录，示例：</w:t>
      </w:r>
    </w:p>
    <w:p>
      <w:pPr>
        <w:numPr>
          <w:numId w:val="2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导出文件临时目录：</w:t>
      </w:r>
      <w:r>
        <w:rPr>
          <w:rFonts w:eastAsia="Consolas" w:ascii="Consolas" w:cs="Consolas" w:hAnsi="Consolas"/>
          <w:sz w:val="22"/>
          <w:shd w:fill="EFF0F1"/>
        </w:rPr>
        <w:t>D:\WSL\backup</w:t>
      </w:r>
    </w:p>
    <w:p>
      <w:pPr>
        <w:numPr>
          <w:numId w:val="2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最终安装目录：</w:t>
      </w:r>
      <w:r>
        <w:rPr>
          <w:rFonts w:eastAsia="Consolas" w:ascii="Consolas" w:cs="Consolas" w:hAnsi="Consolas"/>
          <w:sz w:val="22"/>
          <w:shd w:fill="EFF0F1"/>
        </w:rPr>
        <w:t>D:\WSL\Ubuntu2204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❗ 关键避坑：目录路径</w:t>
      </w:r>
      <w:r>
        <w:rPr>
          <w:rFonts w:eastAsia="等线" w:ascii="Arial" w:cs="Arial" w:hAnsi="Arial"/>
          <w:b w:val="true"/>
          <w:sz w:val="22"/>
        </w:rPr>
        <w:t>绝对不要有中文、空格、特殊字符</w:t>
      </w:r>
      <w:r>
        <w:rPr>
          <w:rFonts w:eastAsia="等线" w:ascii="Arial" w:cs="Arial" w:hAnsi="Arial"/>
          <w:sz w:val="22"/>
        </w:rPr>
        <w:t>，否则会导致导入失败。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3.5 导出发行版到临时文件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在管理员终端中，执行导出命令，把安装的Ubuntu发行版打包成tar文件，放到目标盘临时目录：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命令格式：wsl --export 发行版名称 导出文件完整路径</w:t>
              <w:br/>
            </w:r>
            <w:r>
              <w:rPr>
                <w:rFonts w:eastAsia="Consolas" w:ascii="Consolas" w:cs="Consolas" w:hAnsi="Consolas"/>
                <w:sz w:val="22"/>
              </w:rPr>
              <w:t>wsl --export Ubuntu-22.04 D:\WSL\backup\ubuntu2204.tar</w:t>
            </w:r>
          </w:p>
        </w:tc>
      </w:tr>
    </w:tbl>
    <w:p/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等待导出完成，根据磁盘速度约1-3分钟，无报错即为成功。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3.6 注销C盘的默认发行版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导出完成后，执行以下命令，删除C盘安装的默认发行版，释放C盘空间：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命令格式：wsl --unregister 发行版名称</w:t>
              <w:br/>
            </w:r>
            <w:r>
              <w:rPr>
                <w:rFonts w:eastAsia="Consolas" w:ascii="Consolas" w:cs="Consolas" w:hAnsi="Consolas"/>
                <w:sz w:val="22"/>
              </w:rPr>
              <w:t>wsl --unregister Ubuntu-22.04</w:t>
            </w:r>
          </w:p>
        </w:tc>
      </w:tr>
    </w:tbl>
    <w:p/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执行后，C盘的发行版文件会被完全删除，后续用导出的tar文件导入到目标盘。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3.7 导入发行版到目标盘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执行导入命令，把tar文件导入到目标安装目录，强制使用WSL2版本：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命令格式：wsl --import 自定义发行版名称 目标安装目录 导出tar文件路径 --version 2</w:t>
              <w:br/>
            </w:r>
            <w:r>
              <w:rPr>
                <w:rFonts w:eastAsia="Consolas" w:ascii="Consolas" w:cs="Consolas" w:hAnsi="Consolas"/>
                <w:sz w:val="22"/>
              </w:rPr>
              <w:t>wsl --import Ubuntu-22.04 D:\WSL\Ubuntu2204 D:\WSL\backup\ubuntu2204.tar --version 2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参数解释（视频必讲）</w:t>
      </w:r>
      <w:bookmarkEnd w:id="23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Ubuntu-22.04</w:t>
      </w:r>
      <w:r>
        <w:rPr>
          <w:rFonts w:eastAsia="等线" w:ascii="Arial" w:cs="Arial" w:hAnsi="Arial"/>
          <w:sz w:val="22"/>
        </w:rPr>
        <w:t>：自定义的发行版名称，后续启动用这个名字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D:\WSL\Ubuntu2204</w:t>
      </w:r>
      <w:r>
        <w:rPr>
          <w:rFonts w:eastAsia="等线" w:ascii="Arial" w:cs="Arial" w:hAnsi="Arial"/>
          <w:sz w:val="22"/>
        </w:rPr>
        <w:t>：目标安装目录，WSL所有文件都会存放在这里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--version 2</w:t>
      </w:r>
      <w:r>
        <w:rPr>
          <w:rFonts w:eastAsia="等线" w:ascii="Arial" w:cs="Arial" w:hAnsi="Arial"/>
          <w:sz w:val="22"/>
        </w:rPr>
        <w:t>：强制使用WSL2版本，必须添加该参数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3.8 设置默认登录用户（关键！避免默认root登录）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导入完成后默认会以root管理员身份登录，不符合日常使用规范，需设置普通用户为默认登录用户：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先进入导入的Ubuntu系统：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-d Ubuntu-22.04</w:t>
            </w:r>
          </w:p>
        </w:tc>
      </w:tr>
    </w:tbl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进入系统后，依次执行以下命令，替换命令中的 </w:t>
      </w:r>
      <w:r>
        <w:rPr>
          <w:rFonts w:eastAsia="Consolas" w:ascii="Consolas" w:cs="Consolas" w:hAnsi="Consolas"/>
          <w:sz w:val="22"/>
          <w:shd w:fill="EFF0F1"/>
        </w:rPr>
        <w:t>openclaw</w:t>
      </w:r>
      <w:r>
        <w:rPr>
          <w:rFonts w:eastAsia="等线" w:ascii="Arial" w:cs="Arial" w:hAnsi="Arial"/>
          <w:sz w:val="22"/>
        </w:rPr>
        <w:t xml:space="preserve"> 为你自定义的用户名：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1. 创建用户，自动创建家目录，设置默认shell为bash</w:t>
              <w:br/>
              <w:t>useradd -m -s /bin/bash openclaw</w:t>
              <w:br/>
              <w:t># 2. 给用户设置密码（输入时无回显，务必牢记）</w:t>
              <w:br/>
              <w:t>passwd openclaw</w:t>
              <w:br/>
              <w:t># 3. 给用户赋予sudo管理员权限</w:t>
              <w:br/>
              <w:t>usermod -aG sudo openclaw</w:t>
              <w:br/>
              <w:t># 4. 配置WSL默认登录用户为刚创建的用户</w:t>
              <w:br/>
            </w:r>
            <w:r>
              <w:rPr>
                <w:rFonts w:eastAsia="Consolas" w:ascii="Consolas" w:cs="Consolas" w:hAnsi="Consolas"/>
                <w:sz w:val="22"/>
              </w:rPr>
              <w:t>echo -e "[user]\ndefault = openclaw" &gt;&gt; /etc/wsl.conf</w:t>
            </w:r>
          </w:p>
        </w:tc>
      </w:tr>
    </w:tbl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执行完成后，输入 </w:t>
      </w:r>
      <w:r>
        <w:rPr>
          <w:rFonts w:eastAsia="Consolas" w:ascii="Consolas" w:cs="Consolas" w:hAnsi="Consolas"/>
          <w:sz w:val="22"/>
          <w:shd w:fill="EFF0F1"/>
        </w:rPr>
        <w:t>exit</w:t>
      </w:r>
      <w:r>
        <w:rPr>
          <w:rFonts w:eastAsia="等线" w:ascii="Arial" w:cs="Arial" w:hAnsi="Arial"/>
          <w:sz w:val="22"/>
        </w:rPr>
        <w:t xml:space="preserve"> 退出WSL系统，回到Windows终端。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3.9 重启WSL使配置生效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在管理员终端执行以下命令，终止并重启发行版：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终止发行版</w:t>
              <w:br/>
              <w:t>wsl --terminate Ubuntu-22.04</w:t>
              <w:br/>
              <w:t># 重新进入系统，验证默认用户</w:t>
              <w:br/>
            </w:r>
            <w:r>
              <w:rPr>
                <w:rFonts w:eastAsia="Consolas" w:ascii="Consolas" w:cs="Consolas" w:hAnsi="Consolas"/>
                <w:sz w:val="22"/>
              </w:rPr>
              <w:t>wsl -d Ubuntu-22.04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6" w:id="26"/>
      <w:r>
        <w:rPr>
          <w:rFonts w:eastAsia="等线" w:ascii="Arial" w:cs="Arial" w:hAnsi="Arial"/>
          <w:b w:val="true"/>
          <w:sz w:val="28"/>
        </w:rPr>
        <w:t>成功标准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进入系统后，命令行前缀显示你创建的用户名，而非root，示例：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openclaw@你的电脑名:~$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3.10 验证安装路径与版本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在Windows管理员终端，执行以下命令验证安装结果：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--list --verbose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8" w:id="28"/>
      <w:r>
        <w:rPr>
          <w:rFonts w:eastAsia="等线" w:ascii="Arial" w:cs="Arial" w:hAnsi="Arial"/>
          <w:b w:val="true"/>
          <w:sz w:val="28"/>
        </w:rPr>
        <w:t>成功标准（必须同时满足）</w:t>
      </w:r>
      <w:bookmarkEnd w:id="28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STATE</w:t>
      </w:r>
      <w:r>
        <w:rPr>
          <w:rFonts w:eastAsia="等线" w:ascii="Arial" w:cs="Arial" w:hAnsi="Arial"/>
          <w:sz w:val="22"/>
        </w:rPr>
        <w:t xml:space="preserve"> 列显示 </w:t>
      </w:r>
      <w:r>
        <w:rPr>
          <w:rFonts w:eastAsia="Consolas" w:ascii="Consolas" w:cs="Consolas" w:hAnsi="Consolas"/>
          <w:sz w:val="22"/>
          <w:shd w:fill="EFF0F1"/>
        </w:rPr>
        <w:t>Running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VERSION</w:t>
      </w:r>
      <w:r>
        <w:rPr>
          <w:rFonts w:eastAsia="等线" w:ascii="Arial" w:cs="Arial" w:hAnsi="Arial"/>
          <w:sz w:val="22"/>
        </w:rPr>
        <w:t xml:space="preserve"> 列显示 </w:t>
      </w:r>
      <w:r>
        <w:rPr>
          <w:rFonts w:eastAsia="Consolas" w:ascii="Consolas" w:cs="Consolas" w:hAnsi="Consolas"/>
          <w:sz w:val="22"/>
          <w:shd w:fill="EFF0F1"/>
        </w:rPr>
        <w:t>2</w:t>
      </w:r>
      <w:r>
        <w:rPr>
          <w:rFonts w:eastAsia="等线" w:ascii="Arial" w:cs="Arial" w:hAnsi="Arial"/>
          <w:sz w:val="22"/>
        </w:rPr>
        <w:t>a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LOCATION</w:t>
      </w:r>
      <w:r>
        <w:rPr>
          <w:rFonts w:eastAsia="等线" w:ascii="Arial" w:cs="Arial" w:hAnsi="Arial"/>
          <w:sz w:val="22"/>
        </w:rPr>
        <w:t xml:space="preserve"> 列显示你设置的目标盘路径（如D:\WSL\Ubuntu2204）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打开目标盘目录，能看到WSL系统文件，说明安装路径正确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第四章 【核心必做】OpenClaw专属WSL环境优化配置</w:t>
      </w:r>
      <w:bookmarkEnd w:id="29"/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WSL 网络架构详解与配置</w:t>
      </w:r>
      <w:bookmarkEnd w:id="3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配置.wslconfig 文件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镜像模式属于全局配置，需在 Windows 用户目录下创建或修改 </w:t>
      </w:r>
      <w:r>
        <w:rPr>
          <w:rFonts w:eastAsia="Consolas" w:ascii="Consolas" w:cs="Consolas" w:hAnsi="Consolas"/>
          <w:sz w:val="22"/>
          <w:shd w:fill="EFF0F1"/>
        </w:rPr>
        <w:t>.wslconfig</w:t>
      </w:r>
      <w:r>
        <w:rPr>
          <w:rFonts w:eastAsia="等线" w:ascii="Arial" w:cs="Arial" w:hAnsi="Arial"/>
          <w:sz w:val="22"/>
        </w:rPr>
        <w:t xml:space="preserve"> 文件。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步骤 1：打开文件资源管理器，导航到以下路径：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C:\Users\&lt;您的用户名&gt;\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步骤 2：如果文件不存在，创建名为 </w:t>
      </w:r>
      <w:r>
        <w:rPr>
          <w:rFonts w:eastAsia="Consolas" w:ascii="Consolas" w:cs="Consolas" w:hAnsi="Consolas"/>
          <w:sz w:val="22"/>
          <w:shd w:fill="EFF0F1"/>
        </w:rPr>
        <w:t>.wslconfig</w:t>
      </w:r>
      <w:r>
        <w:rPr>
          <w:rFonts w:eastAsia="等线" w:ascii="Arial" w:cs="Arial" w:hAnsi="Arial"/>
          <w:sz w:val="22"/>
        </w:rPr>
        <w:t xml:space="preserve"> 的新文件（注意前面的点号）。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        也可以直接下载放入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步骤 3：使用记事本打开文件，添加以下配置：</w:t>
        <w:br/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color w:val="646a73"/>
          <w:sz w:val="22"/>
        </w:rPr>
        <w:t>[.wslconfig]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[wsl2]</w:t>
              <w:br/>
              <w:t># 启用镜像网络模式 - 这是最重要的配置</w:t>
              <w:br/>
              <w:t>networkingMode=mirrored</w:t>
              <w:br/>
              <w:t># 启用 DNS 隧道，防止 VPN 环境下域名解析失效</w:t>
              <w:br/>
              <w:t>dnsTunneling=true</w:t>
              <w:br/>
              <w:t># 强制 WSL 使用 Windows 的 HTTP 代理设置</w:t>
              <w:br/>
              <w:t>autoProxy=true</w:t>
              <w:br/>
              <w:t># 启用集成防火墙支持</w:t>
              <w:br/>
              <w:t>firewall=true</w:t>
              <w:br/>
              <w:br/>
              <w:t>[experimental]</w:t>
              <w:br/>
              <w:t># 自动回收闲置内存，优化性能</w:t>
              <w:br/>
              <w:t>autoMemoryReclaim=gradual</w:t>
              <w:br/>
              <w:t># 支持主机回环地址访问</w:t>
              <w:br/>
            </w:r>
            <w:r>
              <w:rPr>
                <w:rFonts w:eastAsia="Consolas" w:ascii="Consolas" w:cs="Consolas" w:hAnsi="Consolas"/>
                <w:sz w:val="22"/>
              </w:rPr>
              <w:t>hostAddressLoopback=true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步骤 4：保存文件。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步骤 5：在 Windows 终端中执行以下命令以应用配置：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--shutdown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步骤 6：等待约 8 秒钟以确保虚拟机彻底关闭，然后重新启动 Ubuntu。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验证配置：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进入 WSL 后，执行以下命令验证网络模式：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查看网络接口</w:t>
              <w:br/>
              <w:t>ip addr show</w:t>
              <w:br/>
              <w:br/>
              <w:t># 查看路由表</w:t>
              <w:br/>
              <w:t>ip route show</w:t>
              <w:br/>
              <w:br/>
              <w:t># 测试与局域网的连通性</w:t>
              <w:br/>
            </w:r>
            <w:r>
              <w:rPr>
                <w:rFonts w:eastAsia="Consolas" w:ascii="Consolas" w:cs="Consolas" w:hAnsi="Consolas"/>
                <w:sz w:val="22"/>
              </w:rPr>
              <w:t>ping 192.168.1.1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bookmarkEnd w:id="32"/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防火墙与安全策略调整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在镜像模式下，WSL2 应用将直接暴露在 Windows 防火墙规则中。为了确保 OpenClaw 的网络端口能够被正确访问，需要配置 Windows 防火墙规则。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步骤 1：以管理员身份打开 PowerShell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在开始菜单中搜索 "PowerShell"，右键选择"以管理员身份运行"。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步骤 2：配置防火墙规则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在镜像模式下，WSL2 应用将直接暴露在 Windows 防火墙规则中。以下提供两种配置方法：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4" w:id="34"/>
      <w:r>
        <w:rPr>
          <w:rFonts w:eastAsia="等线" w:ascii="Arial" w:cs="Arial" w:hAnsi="Arial"/>
          <w:b w:val="true"/>
          <w:sz w:val="28"/>
        </w:rPr>
        <w:t>方法一：标准防火墙命令（推荐用于 WSL2）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对于 WSL2 镜像网络模式，推荐使用标准的 Windows 防火墙命令：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创建入站防火墙规则，允许 OpenClaw 服务端口</w:t>
              <w:br/>
              <w:t>New-NetFirewallRule -DisplayName "OpenClaw-Service" -Direction Inbound -Action Allow -Protocol TCP -LocalPort 18789</w:t>
              <w:br/>
              <w:br/>
              <w:t># 验证规则是否创建成功</w:t>
              <w:br/>
            </w:r>
            <w:r>
              <w:rPr>
                <w:rFonts w:eastAsia="Consolas" w:ascii="Consolas" w:cs="Consolas" w:hAnsi="Consolas"/>
                <w:sz w:val="22"/>
              </w:rPr>
              <w:t>Get-NetFirewallRule -DisplayName "OpenClaw-Service" | Format-Table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4.1 基础环境配置（免密设置）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为了在后续安装脚本运行中避免频繁输入密码，建议为当前用户开启 </w:t>
      </w:r>
      <w:r>
        <w:rPr>
          <w:rFonts w:eastAsia="Consolas" w:ascii="Consolas" w:cs="Consolas" w:hAnsi="Consolas"/>
          <w:sz w:val="22"/>
          <w:shd w:fill="EFF0F1"/>
        </w:rPr>
        <w:t>sudo</w:t>
      </w:r>
      <w:r>
        <w:rPr>
          <w:rFonts w:eastAsia="等线" w:ascii="Arial" w:cs="Arial" w:hAnsi="Arial"/>
          <w:sz w:val="22"/>
        </w:rPr>
        <w:t xml:space="preserve"> 免密权限：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sudo visudo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在文件末尾添加以下内容（将 workfisher 替换为你的实际用户名）：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workfisher ALL=(ALL) NOPASSWD: ALL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保存并退出（Ctrl+O → Enter → Ctrl+X）。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4.2 安装基础工具</w:t>
      </w:r>
      <w:bookmarkEnd w:id="3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sudo apt install -y curl wget git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4.3 安装 OpenClaw 官方脚本</w:t>
      </w:r>
      <w:bookmarkEnd w:id="3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curl -fsSL https://molt.bot/install.sh | bash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4.4 如果出现npm没有安装到全局环境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执行这段代码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如果是 bash（默认）</w:t>
              <w:br/>
              <w:t>echo 'export PATH="/home/workfisher/.npm-global/bin:$PATH"' &gt;&gt; ~/.bashrc</w:t>
              <w:br/>
              <w:t>source ~/.bashrc</w:t>
              <w:br/>
              <w:br/>
              <w:t># 验证</w:t>
              <w:br/>
              <w:t>which openclaw</w:t>
              <w:br/>
            </w:r>
            <w:r>
              <w:rPr>
                <w:rFonts w:eastAsia="Consolas" w:ascii="Consolas" w:cs="Consolas" w:hAnsi="Consolas"/>
                <w:sz w:val="22"/>
              </w:rPr>
              <w:t>openclaw --version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openclaw setup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4.5 LLM模型选择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1.GLM 新用户可以白嫖 并且设置方便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https://open.bigmodel.cn/activity/trial-card/FRTMYUEKJL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2.阿里百炼 7.9可以白嫖首月CODE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https://bailian.console.aliyun.com/cn-beijing/?tab=model#/efm/coding_plan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3.硅基流动也可以白嫖很多新手卷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https://cloud.siliconflow.cn/i/zrH6CauM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阿里百炼openclaw部署办法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"models": {</w:t>
              <w:br/>
              <w:t xml:space="preserve">    "mode": "merge",</w:t>
              <w:br/>
              <w:t xml:space="preserve">    "providers": {</w:t>
              <w:br/>
              <w:t xml:space="preserve">      "bailian": {</w:t>
              <w:br/>
              <w:t xml:space="preserve">        "baseUrl": "https://coding.dashscope.aliyuncs.com/v1",</w:t>
              <w:br/>
              <w:t xml:space="preserve">        "apiKey": "这里填阿里云coding plan的apikey",</w:t>
              <w:br/>
              <w:t xml:space="preserve">        "api": "openai-completions",</w:t>
              <w:br/>
              <w:t xml:space="preserve">        "models": [</w:t>
              <w:br/>
              <w:t xml:space="preserve">          {</w:t>
              <w:br/>
              <w:t xml:space="preserve">            "id": "qwen3.5-plus",</w:t>
              <w:br/>
              <w:t xml:space="preserve">            "name": "qwen3.5-plus",</w:t>
              <w:br/>
              <w:t xml:space="preserve">            "reasoning": false,</w:t>
              <w:br/>
              <w:t xml:space="preserve">            "input": [</w:t>
              <w:br/>
              <w:t xml:space="preserve">              "text"</w:t>
              <w:br/>
              <w:t xml:space="preserve">            ],</w:t>
              <w:br/>
              <w:t xml:space="preserve">            "cost": {</w:t>
              <w:br/>
              <w:t xml:space="preserve">              "input": 0,</w:t>
              <w:br/>
              <w:t xml:space="preserve">              "output": 0,</w:t>
              <w:br/>
              <w:t xml:space="preserve">              "cacheRead": 0,</w:t>
              <w:br/>
              <w:t xml:space="preserve">              "cacheWrite": 0</w:t>
              <w:br/>
              <w:t xml:space="preserve">            },</w:t>
              <w:br/>
              <w:t xml:space="preserve">            "contextWindow": 262144,</w:t>
              <w:br/>
              <w:t xml:space="preserve">            "maxTokens": 65536</w:t>
              <w:br/>
              <w:t xml:space="preserve">          }</w:t>
              <w:br/>
              <w:t xml:space="preserve">        ]</w:t>
              <w:br/>
              <w:t xml:space="preserve">      }</w:t>
              <w:br/>
              <w:t xml:space="preserve">    }</w:t>
              <w:br/>
              <w:t xml:space="preserve">  },</w:t>
              <w:br/>
              <w:t xml:space="preserve">  "agents": {</w:t>
              <w:br/>
              <w:t xml:space="preserve">    "defaults": {</w:t>
              <w:br/>
              <w:t xml:space="preserve">      "model": {</w:t>
              <w:br/>
              <w:t xml:space="preserve">        "primary": "bailian/qwen3.5-plus"</w:t>
              <w:br/>
              <w:t xml:space="preserve">      },</w:t>
              <w:br/>
              <w:t xml:space="preserve">      "models": {</w:t>
              <w:br/>
              <w:t xml:space="preserve">        "bailian/qwen3.5-plus": {</w:t>
              <w:br/>
              <w:t xml:space="preserve">          "alias": "qwen3.5-plus"</w:t>
              <w:br/>
              <w:t xml:space="preserve">        }</w:t>
              <w:br/>
              <w:t xml:space="preserve">      },</w:t>
              <w:br/>
              <w:t xml:space="preserve">      "maxConcurrent": 4,</w:t>
              <w:br/>
              <w:t xml:space="preserve">      "subagents": {</w:t>
              <w:br/>
              <w:t xml:space="preserve">        "maxConcurrent": 8</w:t>
              <w:br/>
              <w:t xml:space="preserve">      }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输入代码：重新启动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openclaw gateway restart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4.5 运行初始化向导</w:t>
      </w:r>
      <w:bookmarkEnd w:id="4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openclaw config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4.6 验证安装</w:t>
      </w:r>
      <w:bookmarkEnd w:id="4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which openclaw</w:t>
              <w:br/>
              <w:t>openclaw --version</w:t>
              <w:br/>
            </w:r>
            <w:r>
              <w:rPr>
                <w:rFonts w:eastAsia="Consolas" w:ascii="Consolas" w:cs="Consolas" w:hAnsi="Consolas"/>
                <w:sz w:val="22"/>
              </w:rPr>
              <w:t>openclaw gateway statusopenclaw config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2" w:id="42"/>
      <w:r>
        <w:rPr>
          <w:rFonts w:eastAsia="等线" w:ascii="Arial" w:cs="Arial" w:hAnsi="Arial"/>
          <w:b w:val="true"/>
          <w:sz w:val="36"/>
        </w:rPr>
        <w:t>openclaw拓展链接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https://chromewebstore.google.com/detail/openclaw-browser-relay/nglingapjinhecnfejdcpihlpneeadjp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报错请看</w:t>
      </w:r>
      <w:bookmarkEnd w:id="4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如果启动gateway报错：需要启用 systemd 才能在 WSL 里正常运行。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1.输入代码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sudo tee /etc/wsl.conf &lt;&lt; 'EOF'</w:t>
              <w:br/>
              <w:t>[boot]</w:t>
              <w:br/>
              <w:t>systemd=true</w:t>
              <w:br/>
            </w:r>
            <w:r>
              <w:rPr>
                <w:rFonts w:eastAsia="Consolas" w:ascii="Consolas" w:cs="Consolas" w:hAnsi="Consolas"/>
                <w:sz w:val="22"/>
              </w:rPr>
              <w:t>EOF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2.在 Windows PowerShell 里执行 wsl --shutdown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wsl --shutdown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3.重启 WSL 后，再启动 OpenClaw：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如果启动OPENCLAW后 出现下面的代码</w:t>
      </w:r>
      <w:bookmarkEnd w:id="4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Gateway service disabled.</w:t>
              <w:br/>
              <w:t>Start with: openclaw gateway install</w:t>
              <w:br/>
              <w:t>Start with: openclaw gateway</w:t>
              <w:br/>
            </w:r>
            <w:r>
              <w:rPr>
                <w:rFonts w:eastAsia="Consolas" w:ascii="Consolas" w:cs="Consolas" w:hAnsi="Consolas"/>
                <w:sz w:val="22"/>
              </w:rPr>
              <w:t>Start with: systemctl --user start openclaw-gateway.service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1.输入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openclaw gateway install</w:t>
              <w:br/>
            </w:r>
            <w:r>
              <w:rPr>
                <w:rFonts w:eastAsia="Consolas" w:ascii="Consolas" w:cs="Consolas" w:hAnsi="Consolas"/>
                <w:sz w:val="22"/>
              </w:rPr>
              <w:t>systemctl --user start openclaw-gateway.service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2.检查状态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openclaw gateway status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6" w:id="46"/>
      <w:bookmarkEnd w:id="46"/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第五章 【新手高频问题 避坑指南】</w:t>
      </w:r>
      <w:bookmarkEnd w:id="4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问题1：执行wsl --install报错，提示需要更新内核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解决方案：手动下载安装微软官方WSL2内核更新包，地址：https://learn.microsoft.com/zh-cn/windows/wsl/install-manual#step-4---download-the-linux-kernel-update-package，安装后重新执行命令。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问题2：wsl --list --verbose 显示VERSION是1，不是2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解决方案：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确认CPU虚拟化已开启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执行 </w:t>
      </w:r>
      <w:r>
        <w:rPr>
          <w:rFonts w:eastAsia="Consolas" w:ascii="Consolas" w:cs="Consolas" w:hAnsi="Consolas"/>
          <w:sz w:val="22"/>
          <w:shd w:fill="EFF0F1"/>
        </w:rPr>
        <w:t>wsl --set-default-version 2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执行 </w:t>
      </w:r>
      <w:r>
        <w:rPr>
          <w:rFonts w:eastAsia="Consolas" w:ascii="Consolas" w:cs="Consolas" w:hAnsi="Consolas"/>
          <w:sz w:val="22"/>
          <w:shd w:fill="EFF0F1"/>
        </w:rPr>
        <w:t>wsl --set-version 你的发行版名称 2</w:t>
      </w:r>
      <w:r>
        <w:rPr>
          <w:rFonts w:eastAsia="等线" w:ascii="Arial" w:cs="Arial" w:hAnsi="Arial"/>
          <w:sz w:val="22"/>
        </w:rPr>
        <w:t>，等待转换完成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0" w:id="50"/>
      <w:r>
        <w:rPr>
          <w:rFonts w:eastAsia="等线" w:ascii="Arial" w:cs="Arial" w:hAnsi="Arial"/>
          <w:b w:val="true"/>
          <w:sz w:val="30"/>
        </w:rPr>
        <w:t>问题3：忘记Ubuntu用户密码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解决方案：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在Windows终端执行 </w:t>
      </w:r>
      <w:r>
        <w:rPr>
          <w:rFonts w:eastAsia="Consolas" w:ascii="Consolas" w:cs="Consolas" w:hAnsi="Consolas"/>
          <w:sz w:val="22"/>
          <w:shd w:fill="EFF0F1"/>
        </w:rPr>
        <w:t>wsl -d 发行版名称 -u root</w:t>
      </w:r>
      <w:r>
        <w:rPr>
          <w:rFonts w:eastAsia="等线" w:ascii="Arial" w:cs="Arial" w:hAnsi="Arial"/>
          <w:sz w:val="22"/>
        </w:rPr>
        <w:t>，以root身份进入系统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执行 </w:t>
      </w:r>
      <w:r>
        <w:rPr>
          <w:rFonts w:eastAsia="Consolas" w:ascii="Consolas" w:cs="Consolas" w:hAnsi="Consolas"/>
          <w:sz w:val="22"/>
          <w:shd w:fill="EFF0F1"/>
        </w:rPr>
        <w:t>passwd 你的用户名</w:t>
      </w:r>
      <w:r>
        <w:rPr>
          <w:rFonts w:eastAsia="等线" w:ascii="Arial" w:cs="Arial" w:hAnsi="Arial"/>
          <w:sz w:val="22"/>
        </w:rPr>
        <w:t>，重新设置密码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执行 </w:t>
      </w:r>
      <w:r>
        <w:rPr>
          <w:rFonts w:eastAsia="Consolas" w:ascii="Consolas" w:cs="Consolas" w:hAnsi="Consolas"/>
          <w:sz w:val="22"/>
          <w:shd w:fill="EFF0F1"/>
        </w:rPr>
        <w:t>exit</w:t>
      </w:r>
      <w:r>
        <w:rPr>
          <w:rFonts w:eastAsia="等线" w:ascii="Arial" w:cs="Arial" w:hAnsi="Arial"/>
          <w:sz w:val="22"/>
        </w:rPr>
        <w:t xml:space="preserve"> 退出，用新密码登录即可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1" w:id="51"/>
      <w:r>
        <w:rPr>
          <w:rFonts w:eastAsia="等线" w:ascii="Arial" w:cs="Arial" w:hAnsi="Arial"/>
          <w:b w:val="true"/>
          <w:sz w:val="30"/>
        </w:rPr>
        <w:t>问题4：镜像模式不生效，IP还是172开头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解决方案：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确认.wslconfig文件放在正确的用户目录下，文件名正确（.wslconfig，不是wslconfig.txt）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执行 </w:t>
      </w:r>
      <w:r>
        <w:rPr>
          <w:rFonts w:eastAsia="Consolas" w:ascii="Consolas" w:cs="Consolas" w:hAnsi="Consolas"/>
          <w:sz w:val="22"/>
          <w:shd w:fill="EFF0F1"/>
        </w:rPr>
        <w:t>wsl --shutdown</w:t>
      </w:r>
      <w:r>
        <w:rPr>
          <w:rFonts w:eastAsia="等线" w:ascii="Arial" w:cs="Arial" w:hAnsi="Arial"/>
          <w:sz w:val="22"/>
        </w:rPr>
        <w:t xml:space="preserve"> 完全关闭WSL，等待10秒后再启动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执行 </w:t>
      </w:r>
      <w:r>
        <w:rPr>
          <w:rFonts w:eastAsia="Consolas" w:ascii="Consolas" w:cs="Consolas" w:hAnsi="Consolas"/>
          <w:sz w:val="22"/>
          <w:shd w:fill="EFF0F1"/>
        </w:rPr>
        <w:t>wsl --update</w:t>
      </w:r>
      <w:r>
        <w:rPr>
          <w:rFonts w:eastAsia="等线" w:ascii="Arial" w:cs="Arial" w:hAnsi="Arial"/>
          <w:sz w:val="22"/>
        </w:rPr>
        <w:t xml:space="preserve"> 更新WSL到最新版本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2" w:id="52"/>
      <w:r>
        <w:rPr>
          <w:rFonts w:eastAsia="等线" w:ascii="Arial" w:cs="Arial" w:hAnsi="Arial"/>
          <w:b w:val="true"/>
          <w:sz w:val="30"/>
        </w:rPr>
        <w:t>问题5：导入发行版报错，提示路径无效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解决方案：检查目标路径是否有中文、空格、特殊字符，换成纯英文路径，比如D:\WSL\Ubuntu2204，不要使用带空格/中文的路径。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第六章 【飞书连接】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WSL中 输入下面这串代码开始飞书的设置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PowerShell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openclaw config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飞书开发后台：</w:t>
      </w:r>
      <w:r>
        <w:rPr>
          <w:rFonts w:eastAsia="等线" w:ascii="Arial" w:cs="Arial" w:hAnsi="Arial"/>
          <w:sz w:val="22"/>
        </w:rPr>
        <w:t>https://open.feishu.cn/?lang=zh-CN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接下来跟着视频详细操作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"scopes": {</w:t>
              <w:br/>
              <w:t xml:space="preserve">    "tenant": [</w:t>
              <w:br/>
              <w:t xml:space="preserve">      "base:app:copy",</w:t>
              <w:br/>
              <w:t xml:space="preserve">      "base:app:create",</w:t>
              <w:br/>
              <w:t xml:space="preserve">      "base:app:read",</w:t>
              <w:br/>
              <w:t xml:space="preserve">      "base:app:update",</w:t>
              <w:br/>
              <w:t xml:space="preserve">      "base:collaborator:create",</w:t>
              <w:br/>
              <w:t xml:space="preserve">      "base:collaborator:delete",</w:t>
              <w:br/>
              <w:t xml:space="preserve">      "base:collaborator:read",</w:t>
              <w:br/>
              <w:t xml:space="preserve">      "base:dashboard:copy",</w:t>
              <w:br/>
              <w:t xml:space="preserve">      "base:dashboard:read",</w:t>
              <w:br/>
              <w:t xml:space="preserve">      "base:field:create",</w:t>
              <w:br/>
              <w:t xml:space="preserve">      "base:field:delete",</w:t>
              <w:br/>
              <w:t xml:space="preserve">      "base:field:read",</w:t>
              <w:br/>
              <w:t xml:space="preserve">      "base:field:update",</w:t>
              <w:br/>
              <w:t xml:space="preserve">      "base:form:read",</w:t>
              <w:br/>
              <w:t xml:space="preserve">      "base:form:update",</w:t>
              <w:br/>
              <w:t xml:space="preserve">      "base:record:create",</w:t>
              <w:br/>
              <w:t xml:space="preserve">      "base:record:delete",</w:t>
              <w:br/>
              <w:t xml:space="preserve">      "base:record:read",</w:t>
              <w:br/>
              <w:t xml:space="preserve">      "base:record:retrieve",</w:t>
              <w:br/>
              <w:t xml:space="preserve">      "base:record:update",</w:t>
              <w:br/>
              <w:t xml:space="preserve">      "base:role:create",</w:t>
              <w:br/>
              <w:t xml:space="preserve">      "base:role:delete",</w:t>
              <w:br/>
              <w:t xml:space="preserve">      "base:role:read",</w:t>
              <w:br/>
              <w:t xml:space="preserve">      "base:role:update",</w:t>
              <w:br/>
              <w:t xml:space="preserve">      "base:table:create",</w:t>
              <w:br/>
              <w:t xml:space="preserve">      "base:table:delete",</w:t>
              <w:br/>
              <w:t xml:space="preserve">      "base:table:read",</w:t>
              <w:br/>
              <w:t xml:space="preserve">      "base:table:update",</w:t>
              <w:br/>
              <w:t xml:space="preserve">      "base:view:read",</w:t>
              <w:br/>
              <w:t xml:space="preserve">      "base:view:write_only",</w:t>
              <w:br/>
              <w:t xml:space="preserve">      "bitable:app",</w:t>
              <w:br/>
              <w:t xml:space="preserve">      "bitable:app:readonly",</w:t>
              <w:br/>
              <w:t xml:space="preserve">      "board:whiteboard:node:create",</w:t>
              <w:br/>
              <w:t xml:space="preserve">      "board:whiteboard:node:delete",</w:t>
              <w:br/>
              <w:t xml:space="preserve">      "board:whiteboard:node:read",</w:t>
              <w:br/>
              <w:t xml:space="preserve">      "board:whiteboard:node:update",</w:t>
              <w:br/>
              <w:t xml:space="preserve">      "contact:contact.base:readonly",</w:t>
              <w:br/>
              <w:t xml:space="preserve">      "contact:user.base:readonly",</w:t>
              <w:br/>
              <w:t xml:space="preserve">      "contact:user.employee_id:readonly",</w:t>
              <w:br/>
              <w:t xml:space="preserve">      "contact:user.employee_number:read",</w:t>
              <w:br/>
              <w:t xml:space="preserve">      "contact:user.id:readonly",</w:t>
              <w:br/>
              <w:t xml:space="preserve">      "docs:doc",</w:t>
              <w:br/>
              <w:t xml:space="preserve">      "docs:doc:readonly",</w:t>
              <w:br/>
              <w:t xml:space="preserve">      "docs:document.comment:create",</w:t>
              <w:br/>
              <w:t xml:space="preserve">      "docs:document.comment:read",</w:t>
              <w:br/>
              <w:t xml:space="preserve">      "docs:document.comment:update",</w:t>
              <w:br/>
              <w:t xml:space="preserve">      "docs:document.comment:write_only",</w:t>
              <w:br/>
              <w:t xml:space="preserve">      "docs:document.content:read",</w:t>
              <w:br/>
              <w:t xml:space="preserve">      "docs:document.media:download",</w:t>
              <w:br/>
              <w:t xml:space="preserve">      "docs:document.media:upload",</w:t>
              <w:br/>
              <w:t xml:space="preserve">      "docs:document.subscription",</w:t>
              <w:br/>
              <w:t xml:space="preserve">      "docs:document.subscription:read",</w:t>
              <w:br/>
              <w:t xml:space="preserve">      "docs:document:copy",</w:t>
              <w:br/>
              <w:t xml:space="preserve">      "docs:document:export",</w:t>
              <w:br/>
              <w:t xml:space="preserve">      "docs:document:import",</w:t>
              <w:br/>
              <w:t xml:space="preserve">      "docs:event.document_deleted:read",</w:t>
              <w:br/>
              <w:t xml:space="preserve">      "docs:event.document_edited:read",</w:t>
              <w:br/>
              <w:t xml:space="preserve">      "docs:event.document_opened:read",</w:t>
              <w:br/>
              <w:t xml:space="preserve">      "docs:event:subscribe",</w:t>
              <w:br/>
              <w:t xml:space="preserve">      "docs:permission.member",</w:t>
              <w:br/>
              <w:t xml:space="preserve">      "docs:permission.member:auth",</w:t>
              <w:br/>
              <w:t xml:space="preserve">      "docs:permission.member:create",</w:t>
              <w:br/>
              <w:t xml:space="preserve">      "docs:permission.member:delete",</w:t>
              <w:br/>
              <w:t xml:space="preserve">      "docs:permission.member:readonly",</w:t>
              <w:br/>
              <w:t xml:space="preserve">      "docs:permission.member:retrieve",</w:t>
              <w:br/>
              <w:t xml:space="preserve">      "docs:permission.member:transfer",</w:t>
              <w:br/>
              <w:t xml:space="preserve">      "docs:permission.member:update",</w:t>
              <w:br/>
              <w:t xml:space="preserve">      "docs:permission.setting",</w:t>
              <w:br/>
              <w:t xml:space="preserve">      "docs:permission.setting:read",</w:t>
              <w:br/>
              <w:t xml:space="preserve">      "docs:permission.setting:readonly",</w:t>
              <w:br/>
              <w:t xml:space="preserve">      "docs:permission.setting:write_only",</w:t>
              <w:br/>
              <w:t xml:space="preserve">      "docx:document",</w:t>
              <w:br/>
              <w:t xml:space="preserve">      "docx:document.block:convert",</w:t>
              <w:br/>
              <w:t xml:space="preserve">      "docx:document:create",</w:t>
              <w:br/>
              <w:t xml:space="preserve">      "docx:document:readonly",</w:t>
              <w:br/>
              <w:t xml:space="preserve">      "drive:drive",</w:t>
              <w:br/>
              <w:t xml:space="preserve">      "drive:drive.metadata:readonly",</w:t>
              <w:br/>
              <w:t xml:space="preserve">      "drive:drive.search:readonly",</w:t>
              <w:br/>
              <w:t xml:space="preserve">      "drive:drive:readonly",</w:t>
              <w:br/>
              <w:t xml:space="preserve">      "drive:drive:version",</w:t>
              <w:br/>
              <w:t xml:space="preserve">      "drive:drive:version:readonly",</w:t>
              <w:br/>
              <w:t xml:space="preserve">      "drive:export:readonly",</w:t>
              <w:br/>
              <w:t xml:space="preserve">      "drive:file",</w:t>
              <w:br/>
              <w:t xml:space="preserve">      "drive:file.like:readonly",</w:t>
              <w:br/>
              <w:t xml:space="preserve">      "drive:file.meta.sec_label.read_only",</w:t>
              <w:br/>
              <w:t xml:space="preserve">      "drive:file:download",</w:t>
              <w:br/>
              <w:t xml:space="preserve">      "drive:file:readonly",</w:t>
              <w:br/>
              <w:t xml:space="preserve">      "drive:file:upload",</w:t>
              <w:br/>
              <w:t xml:space="preserve">      "drive:file:view_record:readonly",</w:t>
              <w:br/>
              <w:t xml:space="preserve">      "event:ip_list",</w:t>
              <w:br/>
              <w:t xml:space="preserve">      "im:app_feed_card:write",</w:t>
              <w:br/>
              <w:t xml:space="preserve">      "im:biz_entity_tag_relation:read",</w:t>
              <w:br/>
              <w:t xml:space="preserve">      "im:biz_entity_tag_relation:write",</w:t>
              <w:br/>
              <w:t xml:space="preserve">      "im:chat",</w:t>
              <w:br/>
              <w:t xml:space="preserve">      "im:chat.access_event.bot_p2p_chat:read",</w:t>
              <w:br/>
              <w:t xml:space="preserve">      "im:chat.announcement:read",</w:t>
              <w:br/>
              <w:t xml:space="preserve">      "im:chat.announcement:write_only",</w:t>
              <w:br/>
              <w:t xml:space="preserve">      "im:chat.chat_pins:read",</w:t>
              <w:br/>
              <w:t xml:space="preserve">      "im:chat.chat_pins:write_only",</w:t>
              <w:br/>
              <w:t xml:space="preserve">      "im:chat.collab_plugins:read",</w:t>
              <w:br/>
              <w:t xml:space="preserve">      "im:chat.collab_plugins:write_only",</w:t>
              <w:br/>
              <w:t xml:space="preserve">      "im:chat.managers:write_only",</w:t>
              <w:br/>
              <w:t xml:space="preserve">      "im:chat.members:bot_access",</w:t>
              <w:br/>
              <w:t xml:space="preserve">      "im:chat.members:read",</w:t>
              <w:br/>
              <w:t xml:space="preserve">      "im:chat.members:write_only",</w:t>
              <w:br/>
              <w:t xml:space="preserve">      "im:chat.menu_tree:read",</w:t>
              <w:br/>
              <w:t xml:space="preserve">      "im:chat.menu_tree:write_only",</w:t>
              <w:br/>
              <w:t xml:space="preserve">      "im:chat.moderation:read",</w:t>
              <w:br/>
              <w:t xml:space="preserve">      "im:chat.tabs:read",</w:t>
              <w:br/>
              <w:t xml:space="preserve">      "im:chat.tabs:write_only",</w:t>
              <w:br/>
              <w:t xml:space="preserve">      "im:chat.top_notice:write_only",</w:t>
              <w:br/>
              <w:t xml:space="preserve">      "im:chat.widgets:read",</w:t>
              <w:br/>
              <w:t xml:space="preserve">      "im:chat.widgets:write_only",</w:t>
              <w:br/>
              <w:t xml:space="preserve">      "im:chat:create",</w:t>
              <w:br/>
              <w:t xml:space="preserve">      "im:chat:delete",</w:t>
              <w:br/>
              <w:t xml:space="preserve">      "im:chat:moderation:write_only",</w:t>
              <w:br/>
              <w:t xml:space="preserve">      "im:chat:operate_as_owner",</w:t>
              <w:br/>
              <w:t xml:space="preserve">      "im:chat:read",</w:t>
              <w:br/>
              <w:t xml:space="preserve">      "im:chat:readonly",</w:t>
              <w:br/>
              <w:t xml:space="preserve">      "im:chat:update",</w:t>
              <w:br/>
              <w:t xml:space="preserve">      "im:datasync.feed_card.time_sensitive:write",</w:t>
              <w:br/>
              <w:t xml:space="preserve">      "im:message",</w:t>
              <w:br/>
              <w:t xml:space="preserve">      "im:message.group_at_msg:readonly",</w:t>
              <w:br/>
              <w:t xml:space="preserve">      "im:message.group_msg",</w:t>
              <w:br/>
              <w:t xml:space="preserve">      "im:message.p2p_msg:readonly",</w:t>
              <w:br/>
              <w:t xml:space="preserve">      "im:message.pins:read",</w:t>
              <w:br/>
              <w:t xml:space="preserve">      "im:message.pins:write_only",</w:t>
              <w:br/>
              <w:t xml:space="preserve">      "im:message.reactions:read",</w:t>
              <w:br/>
              <w:t xml:space="preserve">      "im:message.reactions:write_only",</w:t>
              <w:br/>
              <w:t xml:space="preserve">      "im:message.urgent",</w:t>
              <w:br/>
              <w:t xml:space="preserve">      "im:message.urgent.status:write",</w:t>
              <w:br/>
              <w:t xml:space="preserve">      "im:message.urgent:phone",</w:t>
              <w:br/>
              <w:t xml:space="preserve">      "im:message.urgent:sms",</w:t>
              <w:br/>
              <w:t xml:space="preserve">      "im:message:readonly",</w:t>
              <w:br/>
              <w:t xml:space="preserve">      "im:message:recall",</w:t>
              <w:br/>
              <w:t xml:space="preserve">      "im:message:send_as_bot",</w:t>
              <w:br/>
              <w:t xml:space="preserve">      "im:message:send_multi_depts",</w:t>
              <w:br/>
              <w:t xml:space="preserve">      "im:message:send_multi_users",</w:t>
              <w:br/>
              <w:t xml:space="preserve">      "im:message:send_sys_msg",</w:t>
              <w:br/>
              <w:t xml:space="preserve">      "im:message:update",</w:t>
              <w:br/>
              <w:t xml:space="preserve">      "im:resource",</w:t>
              <w:br/>
              <w:t xml:space="preserve">      "im:tag:read",</w:t>
              <w:br/>
              <w:t xml:space="preserve">      "im:tag:write",</w:t>
              <w:br/>
              <w:t xml:space="preserve">      "im:url_preview.update",</w:t>
              <w:br/>
              <w:t xml:space="preserve">      "im:user_agent:read",</w:t>
              <w:br/>
              <w:t xml:space="preserve">      "sheets:spreadsheet",</w:t>
              <w:br/>
              <w:t xml:space="preserve">      "sheets:spreadsheet.meta:read",</w:t>
              <w:br/>
              <w:t xml:space="preserve">      "sheets:spreadsheet.meta:write_only",</w:t>
              <w:br/>
              <w:t xml:space="preserve">      "sheets:spreadsheet:create",</w:t>
              <w:br/>
              <w:t xml:space="preserve">      "sheets:spreadsheet:read",</w:t>
              <w:br/>
              <w:t xml:space="preserve">      "sheets:spreadsheet:readonly",</w:t>
              <w:br/>
              <w:t xml:space="preserve">      "sheets:spreadsheet:write_only",</w:t>
              <w:br/>
              <w:t xml:space="preserve">      "space:document.event:read",</w:t>
              <w:br/>
              <w:t xml:space="preserve">      "space:document:delete",</w:t>
              <w:br/>
              <w:t xml:space="preserve">      "space:document:move",</w:t>
              <w:br/>
              <w:t xml:space="preserve">      "space:document:retrieve",</w:t>
              <w:br/>
              <w:t xml:space="preserve">      "space:document:shortcut",</w:t>
              <w:br/>
              <w:t xml:space="preserve">      "space:folder:create",</w:t>
              <w:br/>
              <w:t xml:space="preserve">      "wiki:member:create",</w:t>
              <w:br/>
              <w:t xml:space="preserve">      "wiki:member:retrieve",</w:t>
              <w:br/>
              <w:t xml:space="preserve">      "wiki:member:update",</w:t>
              <w:br/>
              <w:t xml:space="preserve">      "wiki:node:copy",</w:t>
              <w:br/>
              <w:t xml:space="preserve">      "wiki:node:create",</w:t>
              <w:br/>
              <w:t xml:space="preserve">      "wiki:node:move",</w:t>
              <w:br/>
              <w:t xml:space="preserve">      "wiki:node:read",</w:t>
              <w:br/>
              <w:t xml:space="preserve">      "wiki:node:retrieve",</w:t>
              <w:br/>
              <w:t xml:space="preserve">      "wiki:node:update",</w:t>
              <w:br/>
              <w:t xml:space="preserve">      "wiki:setting:read",</w:t>
              <w:br/>
              <w:t xml:space="preserve">      "wiki:setting:write_only",</w:t>
              <w:br/>
              <w:t xml:space="preserve">      "wiki:space:read",</w:t>
              <w:br/>
              <w:t xml:space="preserve">      "wiki:space:retrieve",</w:t>
              <w:br/>
              <w:t xml:space="preserve">      "wiki:space:write_only",</w:t>
              <w:br/>
              <w:t xml:space="preserve">      "wiki:wiki",</w:t>
              <w:br/>
              <w:t xml:space="preserve">      "wiki:wiki:readonly"</w:t>
              <w:br/>
              <w:t xml:space="preserve">    ]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如果需要审批通过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WSL中输入：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openclaw pairing approve feishu EFSX8S7D</w:t>
              <w:br/>
            </w:r>
            <w:r>
              <w:rPr>
                <w:rFonts w:eastAsia="Consolas" w:ascii="Consolas" w:cs="Consolas" w:hAnsi="Consolas"/>
                <w:sz w:val="22"/>
              </w:rPr>
              <w:t>(这个替换成飞书当中的英文)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6709">
    <w:lvl>
      <w:start w:val="1"/>
      <w:numFmt w:val="decimal"/>
      <w:suff w:val="tab"/>
      <w:lvlText w:val="%1."/>
      <w:rPr>
        <w:color w:val="3370ff"/>
      </w:rPr>
    </w:lvl>
  </w:abstractNum>
  <w:abstractNum w:abstractNumId="76710">
    <w:lvl>
      <w:start w:val="2"/>
      <w:numFmt w:val="decimal"/>
      <w:suff w:val="tab"/>
      <w:lvlText w:val="%1."/>
      <w:rPr>
        <w:color w:val="3370ff"/>
      </w:rPr>
    </w:lvl>
  </w:abstractNum>
  <w:abstractNum w:abstractNumId="76711">
    <w:lvl>
      <w:start w:val="3"/>
      <w:numFmt w:val="decimal"/>
      <w:suff w:val="tab"/>
      <w:lvlText w:val="%1."/>
      <w:rPr>
        <w:color w:val="3370ff"/>
      </w:rPr>
    </w:lvl>
  </w:abstractNum>
  <w:abstractNum w:abstractNumId="76712">
    <w:lvl>
      <w:start w:val="1"/>
      <w:numFmt w:val="decimal"/>
      <w:suff w:val="tab"/>
      <w:lvlText w:val="%1."/>
      <w:rPr>
        <w:color w:val="3370ff"/>
      </w:rPr>
    </w:lvl>
  </w:abstractNum>
  <w:abstractNum w:abstractNumId="76713">
    <w:lvl>
      <w:start w:val="2"/>
      <w:numFmt w:val="decimal"/>
      <w:suff w:val="tab"/>
      <w:lvlText w:val="%1."/>
      <w:rPr>
        <w:color w:val="3370ff"/>
      </w:rPr>
    </w:lvl>
  </w:abstractNum>
  <w:abstractNum w:abstractNumId="76714">
    <w:lvl>
      <w:start w:val="3"/>
      <w:numFmt w:val="decimal"/>
      <w:suff w:val="tab"/>
      <w:lvlText w:val="%1."/>
      <w:rPr>
        <w:color w:val="3370ff"/>
      </w:rPr>
    </w:lvl>
  </w:abstractNum>
  <w:abstractNum w:abstractNumId="76715">
    <w:lvl>
      <w:start w:val="4"/>
      <w:numFmt w:val="decimal"/>
      <w:suff w:val="tab"/>
      <w:lvlText w:val="%1."/>
      <w:rPr>
        <w:color w:val="3370ff"/>
      </w:rPr>
    </w:lvl>
  </w:abstractNum>
  <w:abstractNum w:abstractNumId="76716">
    <w:lvl>
      <w:start w:val="1"/>
      <w:numFmt w:val="decimal"/>
      <w:suff w:val="tab"/>
      <w:lvlText w:val="%1."/>
      <w:rPr>
        <w:color w:val="3370ff"/>
      </w:rPr>
    </w:lvl>
  </w:abstractNum>
  <w:abstractNum w:abstractNumId="76717">
    <w:lvl>
      <w:start w:val="2"/>
      <w:numFmt w:val="decimal"/>
      <w:suff w:val="tab"/>
      <w:lvlText w:val="%1."/>
      <w:rPr>
        <w:color w:val="3370ff"/>
      </w:rPr>
    </w:lvl>
  </w:abstractNum>
  <w:abstractNum w:abstractNumId="76718">
    <w:lvl>
      <w:numFmt w:val="bullet"/>
      <w:suff w:val="tab"/>
      <w:lvlText w:val="￮"/>
      <w:rPr>
        <w:color w:val="3370ff"/>
      </w:rPr>
    </w:lvl>
  </w:abstractNum>
  <w:abstractNum w:abstractNumId="76719">
    <w:lvl>
      <w:numFmt w:val="bullet"/>
      <w:suff w:val="tab"/>
      <w:lvlText w:val="￮"/>
      <w:rPr>
        <w:color w:val="3370ff"/>
      </w:rPr>
    </w:lvl>
  </w:abstractNum>
  <w:abstractNum w:abstractNumId="76720">
    <w:lvl>
      <w:start w:val="3"/>
      <w:numFmt w:val="decimal"/>
      <w:suff w:val="tab"/>
      <w:lvlText w:val="%1."/>
      <w:rPr>
        <w:color w:val="3370ff"/>
      </w:rPr>
    </w:lvl>
  </w:abstractNum>
  <w:abstractNum w:abstractNumId="76721">
    <w:lvl>
      <w:start w:val="1"/>
      <w:numFmt w:val="decimal"/>
      <w:suff w:val="tab"/>
      <w:lvlText w:val="%1."/>
      <w:rPr>
        <w:color w:val="3370ff"/>
      </w:rPr>
    </w:lvl>
  </w:abstractNum>
  <w:abstractNum w:abstractNumId="76722">
    <w:lvl>
      <w:start w:val="2"/>
      <w:numFmt w:val="decimal"/>
      <w:suff w:val="tab"/>
      <w:lvlText w:val="%1."/>
      <w:rPr>
        <w:color w:val="3370ff"/>
      </w:rPr>
    </w:lvl>
  </w:abstractNum>
  <w:abstractNum w:abstractNumId="76723">
    <w:lvl>
      <w:start w:val="3"/>
      <w:numFmt w:val="decimal"/>
      <w:suff w:val="tab"/>
      <w:lvlText w:val="%1."/>
      <w:rPr>
        <w:color w:val="3370ff"/>
      </w:rPr>
    </w:lvl>
  </w:abstractNum>
  <w:abstractNum w:abstractNumId="76724">
    <w:lvl>
      <w:start w:val="4"/>
      <w:numFmt w:val="decimal"/>
      <w:suff w:val="tab"/>
      <w:lvlText w:val="%1."/>
      <w:rPr>
        <w:color w:val="3370ff"/>
      </w:rPr>
    </w:lvl>
  </w:abstractNum>
  <w:abstractNum w:abstractNumId="76725">
    <w:lvl>
      <w:start w:val="1"/>
      <w:numFmt w:val="decimal"/>
      <w:suff w:val="tab"/>
      <w:lvlText w:val="%1."/>
      <w:rPr>
        <w:color w:val="3370ff"/>
      </w:rPr>
    </w:lvl>
  </w:abstractNum>
  <w:abstractNum w:abstractNumId="76726">
    <w:lvl>
      <w:start w:val="2"/>
      <w:numFmt w:val="decimal"/>
      <w:suff w:val="tab"/>
      <w:lvlText w:val="%1."/>
      <w:rPr>
        <w:color w:val="3370ff"/>
      </w:rPr>
    </w:lvl>
  </w:abstractNum>
  <w:abstractNum w:abstractNumId="76727">
    <w:lvl>
      <w:start w:val="1"/>
      <w:numFmt w:val="decimal"/>
      <w:suff w:val="tab"/>
      <w:lvlText w:val="%1."/>
      <w:rPr>
        <w:color w:val="3370ff"/>
      </w:rPr>
    </w:lvl>
  </w:abstractNum>
  <w:abstractNum w:abstractNumId="76728">
    <w:lvl>
      <w:start w:val="2"/>
      <w:numFmt w:val="decimal"/>
      <w:suff w:val="tab"/>
      <w:lvlText w:val="%1."/>
      <w:rPr>
        <w:color w:val="3370ff"/>
      </w:rPr>
    </w:lvl>
  </w:abstractNum>
  <w:abstractNum w:abstractNumId="76729">
    <w:lvl>
      <w:start w:val="1"/>
      <w:numFmt w:val="decimal"/>
      <w:suff w:val="tab"/>
      <w:lvlText w:val="%1."/>
      <w:rPr>
        <w:color w:val="3370ff"/>
      </w:rPr>
    </w:lvl>
  </w:abstractNum>
  <w:abstractNum w:abstractNumId="76730">
    <w:lvl>
      <w:start w:val="2"/>
      <w:numFmt w:val="decimal"/>
      <w:suff w:val="tab"/>
      <w:lvlText w:val="%1."/>
      <w:rPr>
        <w:color w:val="3370ff"/>
      </w:rPr>
    </w:lvl>
  </w:abstractNum>
  <w:abstractNum w:abstractNumId="76731">
    <w:lvl>
      <w:start w:val="3"/>
      <w:numFmt w:val="decimal"/>
      <w:suff w:val="tab"/>
      <w:lvlText w:val="%1."/>
      <w:rPr>
        <w:color w:val="3370ff"/>
      </w:rPr>
    </w:lvl>
  </w:abstractNum>
  <w:abstractNum w:abstractNumId="76732">
    <w:lvl>
      <w:start w:val="1"/>
      <w:numFmt w:val="decimal"/>
      <w:suff w:val="tab"/>
      <w:lvlText w:val="%1."/>
      <w:rPr>
        <w:color w:val="3370ff"/>
      </w:rPr>
    </w:lvl>
  </w:abstractNum>
  <w:abstractNum w:abstractNumId="76733">
    <w:lvl>
      <w:numFmt w:val="bullet"/>
      <w:suff w:val="tab"/>
      <w:lvlText w:val="￮"/>
      <w:rPr>
        <w:color w:val="3370ff"/>
      </w:rPr>
    </w:lvl>
  </w:abstractNum>
  <w:abstractNum w:abstractNumId="76734">
    <w:lvl>
      <w:numFmt w:val="bullet"/>
      <w:suff w:val="tab"/>
      <w:lvlText w:val="￮"/>
      <w:rPr>
        <w:color w:val="3370ff"/>
      </w:rPr>
    </w:lvl>
  </w:abstractNum>
  <w:abstractNum w:abstractNumId="76735">
    <w:lvl>
      <w:start w:val="2"/>
      <w:numFmt w:val="decimal"/>
      <w:suff w:val="tab"/>
      <w:lvlText w:val="%1."/>
      <w:rPr>
        <w:color w:val="3370ff"/>
      </w:rPr>
    </w:lvl>
  </w:abstractNum>
  <w:abstractNum w:abstractNumId="76736">
    <w:lvl>
      <w:numFmt w:val="bullet"/>
      <w:suff w:val="tab"/>
      <w:lvlText w:val="•"/>
      <w:rPr>
        <w:color w:val="3370ff"/>
      </w:rPr>
    </w:lvl>
  </w:abstractNum>
  <w:abstractNum w:abstractNumId="76737">
    <w:lvl>
      <w:numFmt w:val="bullet"/>
      <w:suff w:val="tab"/>
      <w:lvlText w:val="•"/>
      <w:rPr>
        <w:color w:val="3370ff"/>
      </w:rPr>
    </w:lvl>
  </w:abstractNum>
  <w:abstractNum w:abstractNumId="76738">
    <w:lvl>
      <w:numFmt w:val="bullet"/>
      <w:suff w:val="tab"/>
      <w:lvlText w:val="•"/>
      <w:rPr>
        <w:color w:val="3370ff"/>
      </w:rPr>
    </w:lvl>
  </w:abstractNum>
  <w:abstractNum w:abstractNumId="76739">
    <w:lvl>
      <w:start w:val="1"/>
      <w:numFmt w:val="decimal"/>
      <w:suff w:val="tab"/>
      <w:lvlText w:val="%1."/>
      <w:rPr>
        <w:color w:val="3370ff"/>
      </w:rPr>
    </w:lvl>
  </w:abstractNum>
  <w:abstractNum w:abstractNumId="76740">
    <w:lvl>
      <w:start w:val="2"/>
      <w:numFmt w:val="decimal"/>
      <w:suff w:val="tab"/>
      <w:lvlText w:val="%1."/>
      <w:rPr>
        <w:color w:val="3370ff"/>
      </w:rPr>
    </w:lvl>
  </w:abstractNum>
  <w:abstractNum w:abstractNumId="76741">
    <w:lvl>
      <w:start w:val="3"/>
      <w:numFmt w:val="decimal"/>
      <w:suff w:val="tab"/>
      <w:lvlText w:val="%1."/>
      <w:rPr>
        <w:color w:val="3370ff"/>
      </w:rPr>
    </w:lvl>
  </w:abstractNum>
  <w:abstractNum w:abstractNumId="76742">
    <w:lvl>
      <w:start w:val="1"/>
      <w:numFmt w:val="decimal"/>
      <w:suff w:val="tab"/>
      <w:lvlText w:val="%1."/>
      <w:rPr>
        <w:color w:val="3370ff"/>
      </w:rPr>
    </w:lvl>
  </w:abstractNum>
  <w:abstractNum w:abstractNumId="76743">
    <w:lvl>
      <w:start w:val="2"/>
      <w:numFmt w:val="decimal"/>
      <w:suff w:val="tab"/>
      <w:lvlText w:val="%1."/>
      <w:rPr>
        <w:color w:val="3370ff"/>
      </w:rPr>
    </w:lvl>
  </w:abstractNum>
  <w:abstractNum w:abstractNumId="76744">
    <w:lvl>
      <w:start w:val="3"/>
      <w:numFmt w:val="decimal"/>
      <w:suff w:val="tab"/>
      <w:lvlText w:val="%1."/>
      <w:rPr>
        <w:color w:val="3370ff"/>
      </w:rPr>
    </w:lvl>
  </w:abstractNum>
  <w:abstractNum w:abstractNumId="76745">
    <w:lvl>
      <w:start w:val="4"/>
      <w:numFmt w:val="decimal"/>
      <w:suff w:val="tab"/>
      <w:lvlText w:val="%1."/>
      <w:rPr>
        <w:color w:val="3370ff"/>
      </w:rPr>
    </w:lvl>
  </w:abstractNum>
  <w:abstractNum w:abstractNumId="76746">
    <w:lvl>
      <w:start w:val="1"/>
      <w:numFmt w:val="decimal"/>
      <w:suff w:val="tab"/>
      <w:lvlText w:val="%1."/>
      <w:rPr>
        <w:color w:val="3370ff"/>
      </w:rPr>
    </w:lvl>
  </w:abstractNum>
  <w:abstractNum w:abstractNumId="76747">
    <w:lvl>
      <w:start w:val="2"/>
      <w:numFmt w:val="decimal"/>
      <w:suff w:val="tab"/>
      <w:lvlText w:val="%1."/>
      <w:rPr>
        <w:color w:val="3370ff"/>
      </w:rPr>
    </w:lvl>
  </w:abstractNum>
  <w:abstractNum w:abstractNumId="76748">
    <w:lvl>
      <w:start w:val="3"/>
      <w:numFmt w:val="decimal"/>
      <w:suff w:val="tab"/>
      <w:lvlText w:val="%1."/>
      <w:rPr>
        <w:color w:val="3370ff"/>
      </w:rPr>
    </w:lvl>
  </w:abstractNum>
  <w:abstractNum w:abstractNumId="76749">
    <w:lvl>
      <w:start w:val="1"/>
      <w:numFmt w:val="decimal"/>
      <w:suff w:val="tab"/>
      <w:lvlText w:val="%1."/>
      <w:rPr>
        <w:color w:val="3370ff"/>
      </w:rPr>
    </w:lvl>
  </w:abstractNum>
  <w:abstractNum w:abstractNumId="76750">
    <w:lvl>
      <w:start w:val="2"/>
      <w:numFmt w:val="decimal"/>
      <w:suff w:val="tab"/>
      <w:lvlText w:val="%1."/>
      <w:rPr>
        <w:color w:val="3370ff"/>
      </w:rPr>
    </w:lvl>
  </w:abstractNum>
  <w:abstractNum w:abstractNumId="76751">
    <w:lvl>
      <w:start w:val="3"/>
      <w:numFmt w:val="decimal"/>
      <w:suff w:val="tab"/>
      <w:lvlText w:val="%1."/>
      <w:rPr>
        <w:color w:val="3370ff"/>
      </w:rPr>
    </w:lvl>
  </w:abstractNum>
  <w:abstractNum w:abstractNumId="76752">
    <w:lvl>
      <w:start w:val="1"/>
      <w:numFmt w:val="decimal"/>
      <w:suff w:val="tab"/>
      <w:lvlText w:val="%1."/>
      <w:rPr>
        <w:color w:val="3370ff"/>
      </w:rPr>
    </w:lvl>
  </w:abstractNum>
  <w:abstractNum w:abstractNumId="76753">
    <w:lvl>
      <w:start w:val="2"/>
      <w:numFmt w:val="decimal"/>
      <w:suff w:val="tab"/>
      <w:lvlText w:val="%1."/>
      <w:rPr>
        <w:color w:val="3370ff"/>
      </w:rPr>
    </w:lvl>
  </w:abstractNum>
  <w:abstractNum w:abstractNumId="76754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76709"/>
  </w:num>
  <w:num w:numId="2">
    <w:abstractNumId w:val="76710"/>
  </w:num>
  <w:num w:numId="3">
    <w:abstractNumId w:val="76711"/>
  </w:num>
  <w:num w:numId="4">
    <w:abstractNumId w:val="76712"/>
  </w:num>
  <w:num w:numId="5">
    <w:abstractNumId w:val="76713"/>
  </w:num>
  <w:num w:numId="6">
    <w:abstractNumId w:val="76714"/>
  </w:num>
  <w:num w:numId="7">
    <w:abstractNumId w:val="76715"/>
  </w:num>
  <w:num w:numId="8">
    <w:abstractNumId w:val="76716"/>
  </w:num>
  <w:num w:numId="9">
    <w:abstractNumId w:val="76717"/>
  </w:num>
  <w:num w:numId="10">
    <w:abstractNumId w:val="76718"/>
  </w:num>
  <w:num w:numId="11">
    <w:abstractNumId w:val="76719"/>
  </w:num>
  <w:num w:numId="12">
    <w:abstractNumId w:val="76720"/>
  </w:num>
  <w:num w:numId="13">
    <w:abstractNumId w:val="76721"/>
  </w:num>
  <w:num w:numId="14">
    <w:abstractNumId w:val="76722"/>
  </w:num>
  <w:num w:numId="15">
    <w:abstractNumId w:val="76723"/>
  </w:num>
  <w:num w:numId="16">
    <w:abstractNumId w:val="76724"/>
  </w:num>
  <w:num w:numId="17">
    <w:abstractNumId w:val="76725"/>
  </w:num>
  <w:num w:numId="18">
    <w:abstractNumId w:val="76726"/>
  </w:num>
  <w:num w:numId="19">
    <w:abstractNumId w:val="76727"/>
  </w:num>
  <w:num w:numId="20">
    <w:abstractNumId w:val="76728"/>
  </w:num>
  <w:num w:numId="21">
    <w:abstractNumId w:val="76729"/>
  </w:num>
  <w:num w:numId="22">
    <w:abstractNumId w:val="76730"/>
  </w:num>
  <w:num w:numId="23">
    <w:abstractNumId w:val="76731"/>
  </w:num>
  <w:num w:numId="24">
    <w:abstractNumId w:val="76732"/>
  </w:num>
  <w:num w:numId="25">
    <w:abstractNumId w:val="76733"/>
  </w:num>
  <w:num w:numId="26">
    <w:abstractNumId w:val="76734"/>
  </w:num>
  <w:num w:numId="27">
    <w:abstractNumId w:val="76735"/>
  </w:num>
  <w:num w:numId="28">
    <w:abstractNumId w:val="76736"/>
  </w:num>
  <w:num w:numId="29">
    <w:abstractNumId w:val="76737"/>
  </w:num>
  <w:num w:numId="30">
    <w:abstractNumId w:val="76738"/>
  </w:num>
  <w:num w:numId="31">
    <w:abstractNumId w:val="76739"/>
  </w:num>
  <w:num w:numId="32">
    <w:abstractNumId w:val="76740"/>
  </w:num>
  <w:num w:numId="33">
    <w:abstractNumId w:val="76741"/>
  </w:num>
  <w:num w:numId="34">
    <w:abstractNumId w:val="76742"/>
  </w:num>
  <w:num w:numId="35">
    <w:abstractNumId w:val="76743"/>
  </w:num>
  <w:num w:numId="36">
    <w:abstractNumId w:val="76744"/>
  </w:num>
  <w:num w:numId="37">
    <w:abstractNumId w:val="76745"/>
  </w:num>
  <w:num w:numId="38">
    <w:abstractNumId w:val="76746"/>
  </w:num>
  <w:num w:numId="39">
    <w:abstractNumId w:val="76747"/>
  </w:num>
  <w:num w:numId="40">
    <w:abstractNumId w:val="76748"/>
  </w:num>
  <w:num w:numId="41">
    <w:abstractNumId w:val="76749"/>
  </w:num>
  <w:num w:numId="42">
    <w:abstractNumId w:val="76750"/>
  </w:num>
  <w:num w:numId="43">
    <w:abstractNumId w:val="76751"/>
  </w:num>
  <w:num w:numId="44">
    <w:abstractNumId w:val="76752"/>
  </w:num>
  <w:num w:numId="45">
    <w:abstractNumId w:val="76753"/>
  </w:num>
  <w:num w:numId="46">
    <w:abstractNumId w:val="7675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2026-02-28T15:23:41Z</dcterms:created>
  <dc:creator>Apache POI</dc:creator>
</cp:coreProperties>
</file>